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B9F" w:rsidRDefault="00355B9F" w:rsidP="00355B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55B9F">
        <w:rPr>
          <w:rFonts w:ascii="Times New Roman" w:hAnsi="Times New Roman" w:cs="Times New Roman"/>
          <w:b/>
          <w:sz w:val="28"/>
          <w:szCs w:val="28"/>
        </w:rPr>
        <w:t>Перечень профессиональных стандартов, соотнесенных с федеральным государственным образовательным стандартом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5B9F">
        <w:rPr>
          <w:rFonts w:ascii="Times New Roman" w:hAnsi="Times New Roman" w:cs="Times New Roman"/>
          <w:b/>
          <w:sz w:val="28"/>
          <w:szCs w:val="28"/>
        </w:rPr>
        <w:t>ВО по направлению подготовки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5B9F">
        <w:rPr>
          <w:rFonts w:ascii="Times New Roman" w:hAnsi="Times New Roman" w:cs="Times New Roman"/>
          <w:b/>
          <w:sz w:val="28"/>
          <w:szCs w:val="28"/>
        </w:rPr>
        <w:t>54.03.01 Дизайн</w:t>
      </w:r>
    </w:p>
    <w:p w:rsidR="00355B9F" w:rsidRPr="00355B9F" w:rsidRDefault="00355B9F" w:rsidP="00355B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206" w:type="dxa"/>
        <w:tblInd w:w="-572" w:type="dxa"/>
        <w:tblLook w:val="04A0" w:firstRow="1" w:lastRow="0" w:firstColumn="1" w:lastColumn="0" w:noHBand="0" w:noVBand="1"/>
      </w:tblPr>
      <w:tblGrid>
        <w:gridCol w:w="851"/>
        <w:gridCol w:w="2410"/>
        <w:gridCol w:w="6945"/>
      </w:tblGrid>
      <w:tr w:rsidR="00355B9F" w:rsidRPr="00355B9F" w:rsidTr="006F1549">
        <w:trPr>
          <w:trHeight w:val="977"/>
        </w:trPr>
        <w:tc>
          <w:tcPr>
            <w:tcW w:w="851" w:type="dxa"/>
          </w:tcPr>
          <w:p w:rsidR="00355B9F" w:rsidRPr="00355B9F" w:rsidRDefault="00355B9F" w:rsidP="00355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B9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355B9F" w:rsidRPr="00355B9F" w:rsidRDefault="00355B9F" w:rsidP="00355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B9F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355B9F" w:rsidRPr="00355B9F" w:rsidRDefault="00355B9F" w:rsidP="00355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55B9F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профессионального</w:t>
            </w:r>
            <w:proofErr w:type="gramEnd"/>
          </w:p>
          <w:p w:rsidR="00355B9F" w:rsidRPr="00355B9F" w:rsidRDefault="00355B9F" w:rsidP="00355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55B9F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стандарта</w:t>
            </w:r>
            <w:proofErr w:type="gramEnd"/>
          </w:p>
        </w:tc>
        <w:tc>
          <w:tcPr>
            <w:tcW w:w="6945" w:type="dxa"/>
          </w:tcPr>
          <w:p w:rsidR="00355B9F" w:rsidRPr="00355B9F" w:rsidRDefault="00355B9F" w:rsidP="00355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B9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профессионального стандарта</w:t>
            </w:r>
          </w:p>
        </w:tc>
      </w:tr>
      <w:tr w:rsidR="00355B9F" w:rsidRPr="00355B9F" w:rsidTr="00AA0053">
        <w:trPr>
          <w:trHeight w:val="113"/>
        </w:trPr>
        <w:tc>
          <w:tcPr>
            <w:tcW w:w="10206" w:type="dxa"/>
            <w:gridSpan w:val="3"/>
          </w:tcPr>
          <w:p w:rsidR="00355B9F" w:rsidRPr="00355B9F" w:rsidRDefault="00355B9F" w:rsidP="00355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B9F">
              <w:rPr>
                <w:rFonts w:ascii="Times New Roman" w:hAnsi="Times New Roman" w:cs="Times New Roman"/>
                <w:sz w:val="24"/>
                <w:szCs w:val="24"/>
              </w:rPr>
              <w:t>11 Средства массовой информации, издательство и полиграфия</w:t>
            </w:r>
          </w:p>
        </w:tc>
      </w:tr>
      <w:tr w:rsidR="00355B9F" w:rsidRPr="00355B9F" w:rsidTr="00355B9F">
        <w:trPr>
          <w:trHeight w:val="200"/>
        </w:trPr>
        <w:tc>
          <w:tcPr>
            <w:tcW w:w="851" w:type="dxa"/>
          </w:tcPr>
          <w:p w:rsidR="00355B9F" w:rsidRPr="00355B9F" w:rsidRDefault="00355B9F" w:rsidP="00355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B9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355B9F" w:rsidRPr="00355B9F" w:rsidRDefault="00355B9F" w:rsidP="00355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B9F">
              <w:rPr>
                <w:rFonts w:ascii="Times New Roman" w:hAnsi="Times New Roman" w:cs="Times New Roman"/>
                <w:sz w:val="24"/>
                <w:szCs w:val="24"/>
              </w:rPr>
              <w:t>11.013</w:t>
            </w:r>
          </w:p>
        </w:tc>
        <w:tc>
          <w:tcPr>
            <w:tcW w:w="6945" w:type="dxa"/>
          </w:tcPr>
          <w:p w:rsidR="00355B9F" w:rsidRPr="00355B9F" w:rsidRDefault="00355B9F" w:rsidP="0035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B9F">
              <w:rPr>
                <w:rFonts w:ascii="Times New Roman" w:hAnsi="Times New Roman" w:cs="Times New Roman"/>
                <w:sz w:val="24"/>
                <w:szCs w:val="24"/>
              </w:rPr>
              <w:t>Профессиональный стандарт «Графический дизайнер»,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B9F">
              <w:rPr>
                <w:rFonts w:ascii="Times New Roman" w:hAnsi="Times New Roman" w:cs="Times New Roman"/>
                <w:sz w:val="24"/>
                <w:szCs w:val="24"/>
              </w:rPr>
              <w:t>утвержденный приказом Министерства труда и социальной защиты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B9F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от 17 января 2017 г. № 40н (зарегистрирован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B9F">
              <w:rPr>
                <w:rFonts w:ascii="Times New Roman" w:hAnsi="Times New Roman" w:cs="Times New Roman"/>
                <w:sz w:val="24"/>
                <w:szCs w:val="24"/>
              </w:rPr>
              <w:t>Министерством юстиции Российской Федерации 27 января 2017 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B9F">
              <w:rPr>
                <w:rFonts w:ascii="Times New Roman" w:hAnsi="Times New Roman" w:cs="Times New Roman"/>
                <w:sz w:val="24"/>
                <w:szCs w:val="24"/>
              </w:rPr>
              <w:t>регистрационный № 45442)</w:t>
            </w:r>
          </w:p>
        </w:tc>
      </w:tr>
    </w:tbl>
    <w:p w:rsidR="00355B9F" w:rsidRPr="00355B9F" w:rsidRDefault="00355B9F" w:rsidP="00355B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55B9F" w:rsidRPr="00355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B9F"/>
    <w:rsid w:val="00355B9F"/>
    <w:rsid w:val="006F1549"/>
    <w:rsid w:val="0096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154F54-5BDC-4281-8CBA-667E8EAEE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5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2021-09-26T21:52:00Z</dcterms:created>
  <dcterms:modified xsi:type="dcterms:W3CDTF">2021-09-26T21:52:00Z</dcterms:modified>
</cp:coreProperties>
</file>